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25C" w:rsidRDefault="00ED2D8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</w:rPr>
        <w:t xml:space="preserve"> </w:t>
      </w:r>
    </w:p>
    <w:p w:rsidR="000D125C" w:rsidRDefault="00ED2D87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-507</wp:posOffset>
            </wp:positionH>
            <wp:positionV relativeFrom="paragraph">
              <wp:posOffset>-14680</wp:posOffset>
            </wp:positionV>
            <wp:extent cx="600075" cy="949782"/>
            <wp:effectExtent l="0" t="0" r="0" b="0"/>
            <wp:wrapSquare wrapText="bothSides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949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247390" cy="662305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D125C" w:rsidRDefault="00ED2D87">
      <w:pPr>
        <w:spacing w:after="6"/>
        <w:ind w:left="417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D125C" w:rsidRDefault="00ED2D87">
      <w:pPr>
        <w:tabs>
          <w:tab w:val="center" w:pos="960"/>
          <w:tab w:val="center" w:pos="1980"/>
          <w:tab w:val="right" w:pos="9724"/>
        </w:tabs>
        <w:spacing w:after="25"/>
      </w:pPr>
      <w: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proofErr w:type="spellStart"/>
      <w:r>
        <w:rPr>
          <w:rFonts w:ascii="Georgia" w:eastAsia="Georgia" w:hAnsi="Georgia" w:cs="Georgia"/>
          <w:color w:val="005952"/>
          <w:sz w:val="21"/>
        </w:rPr>
        <w:t>Rotenturmstrasse</w:t>
      </w:r>
      <w:proofErr w:type="spellEnd"/>
      <w:r>
        <w:rPr>
          <w:rFonts w:ascii="Georgia" w:eastAsia="Georgia" w:hAnsi="Georgia" w:cs="Georgia"/>
          <w:color w:val="005952"/>
          <w:sz w:val="21"/>
        </w:rPr>
        <w:t xml:space="preserve"> 16-18 </w:t>
      </w:r>
    </w:p>
    <w:p w:rsidR="000D125C" w:rsidRDefault="00ED2D87">
      <w:pPr>
        <w:tabs>
          <w:tab w:val="right" w:pos="9724"/>
        </w:tabs>
        <w:spacing w:after="6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Georgia" w:eastAsia="Georgia" w:hAnsi="Georgia" w:cs="Georgia"/>
          <w:color w:val="005952"/>
          <w:sz w:val="21"/>
        </w:rPr>
        <w:t xml:space="preserve">1010 </w:t>
      </w:r>
      <w:proofErr w:type="spellStart"/>
      <w:r>
        <w:rPr>
          <w:rFonts w:ascii="Georgia" w:eastAsia="Georgia" w:hAnsi="Georgia" w:cs="Georgia"/>
          <w:color w:val="005952"/>
          <w:sz w:val="21"/>
        </w:rPr>
        <w:t>Vienna</w:t>
      </w:r>
      <w:proofErr w:type="spellEnd"/>
      <w:r>
        <w:rPr>
          <w:rFonts w:ascii="Georgia" w:eastAsia="Georgia" w:hAnsi="Georgia" w:cs="Georgia"/>
          <w:color w:val="005952"/>
          <w:sz w:val="21"/>
        </w:rPr>
        <w:t xml:space="preserve"> </w:t>
      </w:r>
    </w:p>
    <w:p w:rsidR="000D125C" w:rsidRDefault="00ED2D87">
      <w:pPr>
        <w:spacing w:after="25"/>
        <w:ind w:left="10" w:right="32" w:hanging="10"/>
        <w:jc w:val="right"/>
      </w:pPr>
      <w:proofErr w:type="spellStart"/>
      <w:r>
        <w:rPr>
          <w:rFonts w:ascii="Georgia" w:eastAsia="Georgia" w:hAnsi="Georgia" w:cs="Georgia"/>
          <w:color w:val="005952"/>
          <w:sz w:val="21"/>
        </w:rPr>
        <w:t>Austria</w:t>
      </w:r>
      <w:proofErr w:type="spellEnd"/>
      <w:r>
        <w:rPr>
          <w:rFonts w:ascii="Courier New" w:eastAsia="Courier New" w:hAnsi="Courier New" w:cs="Courier New"/>
          <w:color w:val="004D44"/>
          <w:sz w:val="20"/>
        </w:rPr>
        <w:t xml:space="preserve"> </w:t>
      </w:r>
    </w:p>
    <w:p w:rsidR="000D125C" w:rsidRDefault="00ED2D87">
      <w:pPr>
        <w:spacing w:after="0"/>
        <w:ind w:left="176"/>
      </w:pPr>
      <w:r>
        <w:t xml:space="preserve"> </w:t>
      </w:r>
    </w:p>
    <w:p w:rsidR="000D125C" w:rsidRDefault="00ED2D87">
      <w:pPr>
        <w:spacing w:after="153"/>
        <w:ind w:right="470"/>
        <w:jc w:val="right"/>
      </w:pPr>
      <w:r>
        <w:t xml:space="preserve"> </w:t>
      </w:r>
    </w:p>
    <w:p w:rsidR="000D125C" w:rsidRDefault="00ED2D87">
      <w:pPr>
        <w:spacing w:after="156"/>
        <w:ind w:right="519"/>
        <w:jc w:val="right"/>
      </w:pPr>
      <w:r>
        <w:rPr>
          <w:rFonts w:ascii="Times New Roman" w:eastAsia="Times New Roman" w:hAnsi="Times New Roman" w:cs="Times New Roman"/>
        </w:rPr>
        <w:t>Vi</w:t>
      </w:r>
      <w:r w:rsidR="00A00D53">
        <w:rPr>
          <w:rFonts w:ascii="Times New Roman" w:eastAsia="Times New Roman" w:hAnsi="Times New Roman" w:cs="Times New Roman"/>
        </w:rPr>
        <w:t>yana</w:t>
      </w:r>
      <w:r>
        <w:rPr>
          <w:rFonts w:ascii="Times New Roman" w:eastAsia="Times New Roman" w:hAnsi="Times New Roman" w:cs="Times New Roman"/>
        </w:rPr>
        <w:t>, 12 Ma</w:t>
      </w:r>
      <w:r w:rsidR="00A00D53"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</w:rPr>
        <w:t xml:space="preserve"> 2024 </w:t>
      </w:r>
    </w:p>
    <w:p w:rsidR="000D125C" w:rsidRDefault="00ED2D87">
      <w:pPr>
        <w:spacing w:after="158"/>
        <w:ind w:right="465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0D125C" w:rsidRDefault="00A00D53">
      <w:pPr>
        <w:spacing w:after="158" w:line="257" w:lineRule="auto"/>
        <w:ind w:left="171" w:right="432" w:hanging="10"/>
      </w:pPr>
      <w:r w:rsidRPr="00A00D53">
        <w:rPr>
          <w:rFonts w:ascii="Times New Roman" w:eastAsia="Times New Roman" w:hAnsi="Times New Roman" w:cs="Times New Roman"/>
        </w:rPr>
        <w:t>Ekselansları, değerli meslektaşlarım</w:t>
      </w:r>
      <w:r w:rsidR="00ED2D87">
        <w:rPr>
          <w:rFonts w:ascii="Times New Roman" w:eastAsia="Times New Roman" w:hAnsi="Times New Roman" w:cs="Times New Roman"/>
        </w:rPr>
        <w:t xml:space="preserve"> </w:t>
      </w:r>
    </w:p>
    <w:p w:rsidR="000D125C" w:rsidRDefault="00ED2D87">
      <w:pPr>
        <w:spacing w:after="158"/>
        <w:ind w:left="176"/>
      </w:pPr>
      <w:r>
        <w:rPr>
          <w:rFonts w:ascii="Times New Roman" w:eastAsia="Times New Roman" w:hAnsi="Times New Roman" w:cs="Times New Roman"/>
        </w:rPr>
        <w:t xml:space="preserve"> </w:t>
      </w:r>
    </w:p>
    <w:p w:rsidR="000D125C" w:rsidRDefault="00A00D53">
      <w:pPr>
        <w:spacing w:after="158" w:line="257" w:lineRule="auto"/>
        <w:ind w:left="171" w:right="432" w:hanging="10"/>
      </w:pPr>
      <w:r w:rsidRPr="00A00D53">
        <w:rPr>
          <w:rFonts w:ascii="Times New Roman" w:eastAsia="Times New Roman" w:hAnsi="Times New Roman" w:cs="Times New Roman"/>
        </w:rPr>
        <w:t>İnsani Boyut Komitesinin 2024 yılı çalışma programını sizlerle paylaşmaktan memnuniyet duyuyorum.</w:t>
      </w:r>
      <w:r w:rsidR="00ED2D87">
        <w:rPr>
          <w:rFonts w:ascii="Times New Roman" w:eastAsia="Times New Roman" w:hAnsi="Times New Roman" w:cs="Times New Roman"/>
        </w:rPr>
        <w:t xml:space="preserve"> </w:t>
      </w:r>
    </w:p>
    <w:p w:rsidR="000D125C" w:rsidRDefault="00ED2D87">
      <w:pPr>
        <w:spacing w:after="158"/>
        <w:ind w:left="176"/>
      </w:pPr>
      <w:r>
        <w:rPr>
          <w:rFonts w:ascii="Times New Roman" w:eastAsia="Times New Roman" w:hAnsi="Times New Roman" w:cs="Times New Roman"/>
        </w:rPr>
        <w:t xml:space="preserve"> </w:t>
      </w:r>
    </w:p>
    <w:p w:rsidR="000D125C" w:rsidRDefault="00A00D53">
      <w:pPr>
        <w:spacing w:after="158" w:line="257" w:lineRule="auto"/>
        <w:ind w:left="171" w:right="432" w:hanging="10"/>
      </w:pPr>
      <w:r w:rsidRPr="00A00D53">
        <w:rPr>
          <w:rFonts w:ascii="Times New Roman" w:eastAsia="Times New Roman" w:hAnsi="Times New Roman" w:cs="Times New Roman"/>
        </w:rPr>
        <w:t>İnsani Boyut Komitesinin 27 Şubat 2024 tarihindeki ilk toplantısında görüşlerinizi paylaştığınız için her birinize teşekkür etmek istiyorum. Değerli görüşleriniz dikkate alınmış ve ekteki gösterge niteliğindeki programa yön vermiştir.</w:t>
      </w:r>
      <w:r w:rsidR="00ED2D87">
        <w:rPr>
          <w:rFonts w:ascii="Times New Roman" w:eastAsia="Times New Roman" w:hAnsi="Times New Roman" w:cs="Times New Roman"/>
        </w:rPr>
        <w:t xml:space="preserve">  </w:t>
      </w:r>
    </w:p>
    <w:p w:rsidR="000D125C" w:rsidRDefault="00ED2D87">
      <w:pPr>
        <w:spacing w:after="156"/>
        <w:ind w:left="176"/>
      </w:pPr>
      <w:r>
        <w:rPr>
          <w:rFonts w:ascii="Times New Roman" w:eastAsia="Times New Roman" w:hAnsi="Times New Roman" w:cs="Times New Roman"/>
        </w:rPr>
        <w:t xml:space="preserve"> </w:t>
      </w:r>
    </w:p>
    <w:p w:rsidR="000D125C" w:rsidRDefault="00A00D53">
      <w:pPr>
        <w:spacing w:after="158" w:line="257" w:lineRule="auto"/>
        <w:ind w:left="171" w:right="432" w:hanging="10"/>
      </w:pPr>
      <w:r w:rsidRPr="00A00D53">
        <w:rPr>
          <w:rFonts w:ascii="Times New Roman" w:eastAsia="Times New Roman" w:hAnsi="Times New Roman" w:cs="Times New Roman"/>
        </w:rPr>
        <w:t>İşbirliğimizin devam etmesini dört gözle bekliyorum.</w:t>
      </w:r>
      <w:r w:rsidR="00ED2D87">
        <w:rPr>
          <w:rFonts w:ascii="Times New Roman" w:eastAsia="Times New Roman" w:hAnsi="Times New Roman" w:cs="Times New Roman"/>
        </w:rPr>
        <w:t xml:space="preserve"> </w:t>
      </w:r>
    </w:p>
    <w:p w:rsidR="000D125C" w:rsidRDefault="00ED2D87">
      <w:pPr>
        <w:spacing w:after="156"/>
        <w:ind w:left="176"/>
      </w:pPr>
      <w:r>
        <w:rPr>
          <w:rFonts w:ascii="Times New Roman" w:eastAsia="Times New Roman" w:hAnsi="Times New Roman" w:cs="Times New Roman"/>
        </w:rPr>
        <w:t xml:space="preserve"> </w:t>
      </w:r>
    </w:p>
    <w:p w:rsidR="000D125C" w:rsidRDefault="00A00D53">
      <w:pPr>
        <w:spacing w:after="158" w:line="257" w:lineRule="auto"/>
        <w:ind w:left="171" w:right="432" w:hanging="10"/>
      </w:pPr>
      <w:r w:rsidRPr="00A00D53">
        <w:rPr>
          <w:rFonts w:ascii="Times New Roman" w:eastAsia="Times New Roman" w:hAnsi="Times New Roman" w:cs="Times New Roman"/>
        </w:rPr>
        <w:t>Saygılarımla</w:t>
      </w:r>
      <w:r w:rsidR="00ED2D87">
        <w:rPr>
          <w:rFonts w:ascii="Times New Roman" w:eastAsia="Times New Roman" w:hAnsi="Times New Roman" w:cs="Times New Roman"/>
        </w:rPr>
        <w:t xml:space="preserve"> </w:t>
      </w:r>
    </w:p>
    <w:p w:rsidR="000D125C" w:rsidRDefault="00ED2D87">
      <w:pPr>
        <w:spacing w:after="105"/>
        <w:ind w:left="175"/>
      </w:pPr>
      <w:r>
        <w:rPr>
          <w:noProof/>
        </w:rPr>
        <w:drawing>
          <wp:inline distT="0" distB="0" distL="0" distR="0">
            <wp:extent cx="2408296" cy="423082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8296" cy="42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0D125C" w:rsidRDefault="00ED2D87">
      <w:pPr>
        <w:spacing w:after="158" w:line="257" w:lineRule="auto"/>
        <w:ind w:left="171" w:right="432" w:hanging="10"/>
      </w:pPr>
      <w:r>
        <w:rPr>
          <w:rFonts w:ascii="Times New Roman" w:eastAsia="Times New Roman" w:hAnsi="Times New Roman" w:cs="Times New Roman"/>
        </w:rPr>
        <w:t xml:space="preserve">Anne-Marie </w:t>
      </w:r>
      <w:proofErr w:type="spellStart"/>
      <w:r>
        <w:rPr>
          <w:rFonts w:ascii="Times New Roman" w:eastAsia="Times New Roman" w:hAnsi="Times New Roman" w:cs="Times New Roman"/>
        </w:rPr>
        <w:t>Callan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0D125C" w:rsidRDefault="00A00D53">
      <w:pPr>
        <w:spacing w:after="158" w:line="257" w:lineRule="auto"/>
        <w:ind w:left="171" w:right="432" w:hanging="10"/>
      </w:pPr>
      <w:r w:rsidRPr="00A00D53">
        <w:rPr>
          <w:rFonts w:ascii="Times New Roman" w:eastAsia="Times New Roman" w:hAnsi="Times New Roman" w:cs="Times New Roman"/>
        </w:rPr>
        <w:t>İnsani Boyut Komitesi Başkanı</w:t>
      </w:r>
      <w:r w:rsidR="00ED2D87">
        <w:rPr>
          <w:rFonts w:ascii="Times New Roman" w:eastAsia="Times New Roman" w:hAnsi="Times New Roman" w:cs="Times New Roman"/>
        </w:rPr>
        <w:t xml:space="preserve"> </w:t>
      </w:r>
    </w:p>
    <w:p w:rsidR="000D125C" w:rsidRDefault="00ED2D87">
      <w:pPr>
        <w:spacing w:after="159"/>
        <w:ind w:left="176"/>
      </w:pPr>
      <w:r>
        <w:rPr>
          <w:rFonts w:ascii="Times New Roman" w:eastAsia="Times New Roman" w:hAnsi="Times New Roman" w:cs="Times New Roman"/>
        </w:rPr>
        <w:t xml:space="preserve"> </w:t>
      </w:r>
    </w:p>
    <w:p w:rsidR="000D125C" w:rsidRDefault="00ED2D87">
      <w:pPr>
        <w:spacing w:after="156"/>
        <w:ind w:left="176"/>
      </w:pPr>
      <w:r>
        <w:rPr>
          <w:rFonts w:ascii="Times New Roman" w:eastAsia="Times New Roman" w:hAnsi="Times New Roman" w:cs="Times New Roman"/>
        </w:rPr>
        <w:t xml:space="preserve"> </w:t>
      </w:r>
    </w:p>
    <w:p w:rsidR="000D125C" w:rsidRDefault="00ED2D87">
      <w:pPr>
        <w:spacing w:after="158"/>
        <w:ind w:left="176"/>
      </w:pPr>
      <w:r>
        <w:rPr>
          <w:rFonts w:ascii="Times New Roman" w:eastAsia="Times New Roman" w:hAnsi="Times New Roman" w:cs="Times New Roman"/>
        </w:rPr>
        <w:t xml:space="preserve"> </w:t>
      </w:r>
    </w:p>
    <w:p w:rsidR="000D125C" w:rsidRDefault="00ED2D87">
      <w:pPr>
        <w:spacing w:after="180"/>
        <w:ind w:left="176"/>
      </w:pPr>
      <w:r>
        <w:rPr>
          <w:rFonts w:ascii="Times New Roman" w:eastAsia="Times New Roman" w:hAnsi="Times New Roman" w:cs="Times New Roman"/>
        </w:rPr>
        <w:t xml:space="preserve"> </w:t>
      </w:r>
    </w:p>
    <w:p w:rsidR="000D125C" w:rsidRDefault="00A00D53">
      <w:pPr>
        <w:spacing w:after="157"/>
        <w:ind w:left="171" w:hanging="10"/>
      </w:pPr>
      <w:r w:rsidRPr="00A00D53">
        <w:rPr>
          <w:rFonts w:ascii="Times New Roman" w:eastAsia="Times New Roman" w:hAnsi="Times New Roman" w:cs="Times New Roman"/>
          <w:b/>
          <w:sz w:val="24"/>
        </w:rPr>
        <w:t>AGİT Katılımcı Devletleri ve AGİT İşbirliği Ortakları Delegasyonları</w:t>
      </w:r>
      <w:r w:rsidR="00ED2D8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125C" w:rsidRDefault="00A00D53">
      <w:pPr>
        <w:spacing w:after="157"/>
        <w:ind w:left="171" w:hanging="10"/>
      </w:pPr>
      <w:r w:rsidRPr="00A00D53">
        <w:rPr>
          <w:rFonts w:ascii="Times New Roman" w:eastAsia="Times New Roman" w:hAnsi="Times New Roman" w:cs="Times New Roman"/>
          <w:b/>
          <w:sz w:val="24"/>
        </w:rPr>
        <w:t>AGİT Sekretaryası</w:t>
      </w:r>
      <w:r w:rsidR="00ED2D8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125C" w:rsidRDefault="00A00D53">
      <w:pPr>
        <w:spacing w:after="157"/>
        <w:ind w:left="171" w:hanging="10"/>
      </w:pPr>
      <w:r w:rsidRPr="00A00D53">
        <w:rPr>
          <w:rFonts w:ascii="Times New Roman" w:eastAsia="Times New Roman" w:hAnsi="Times New Roman" w:cs="Times New Roman"/>
          <w:b/>
          <w:sz w:val="24"/>
        </w:rPr>
        <w:t>AGİT kurumları</w:t>
      </w:r>
      <w:r w:rsidR="00ED2D8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125C" w:rsidRDefault="00A00D53">
      <w:pPr>
        <w:spacing w:after="157"/>
        <w:ind w:left="171" w:hanging="10"/>
      </w:pPr>
      <w:r w:rsidRPr="00A00D53">
        <w:rPr>
          <w:rFonts w:ascii="Times New Roman" w:eastAsia="Times New Roman" w:hAnsi="Times New Roman" w:cs="Times New Roman"/>
          <w:b/>
          <w:sz w:val="24"/>
        </w:rPr>
        <w:t>AGİT Parlamenter Asamblesi Delegasyonları</w:t>
      </w:r>
      <w:r w:rsidR="00ED2D8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125C" w:rsidRDefault="00ED2D87">
      <w:pPr>
        <w:spacing w:after="158"/>
        <w:ind w:left="176"/>
      </w:pPr>
      <w:r>
        <w:rPr>
          <w:rFonts w:ascii="Times New Roman" w:eastAsia="Times New Roman" w:hAnsi="Times New Roman" w:cs="Times New Roman"/>
        </w:rPr>
        <w:t xml:space="preserve"> </w:t>
      </w:r>
    </w:p>
    <w:p w:rsidR="000D125C" w:rsidRDefault="00ED2D87">
      <w:pPr>
        <w:spacing w:after="0"/>
        <w:ind w:left="176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0D125C" w:rsidRDefault="00ED2D8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</w:rPr>
        <w:t xml:space="preserve"> </w:t>
      </w:r>
    </w:p>
    <w:p w:rsidR="000D125C" w:rsidRDefault="00ED2D87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-507</wp:posOffset>
            </wp:positionH>
            <wp:positionV relativeFrom="paragraph">
              <wp:posOffset>-14680</wp:posOffset>
            </wp:positionV>
            <wp:extent cx="600075" cy="949782"/>
            <wp:effectExtent l="0" t="0" r="0" b="0"/>
            <wp:wrapSquare wrapText="bothSides"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949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247390" cy="662305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D125C" w:rsidRDefault="00ED2D87">
      <w:pPr>
        <w:spacing w:after="6"/>
        <w:ind w:left="417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D125C" w:rsidRDefault="00ED2D87">
      <w:pPr>
        <w:tabs>
          <w:tab w:val="center" w:pos="960"/>
          <w:tab w:val="center" w:pos="1980"/>
          <w:tab w:val="right" w:pos="9724"/>
        </w:tabs>
        <w:spacing w:after="25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bookmarkStart w:id="0" w:name="_GoBack"/>
      <w:bookmarkEnd w:id="0"/>
      <w:proofErr w:type="spellStart"/>
      <w:r>
        <w:rPr>
          <w:rFonts w:ascii="Georgia" w:eastAsia="Georgia" w:hAnsi="Georgia" w:cs="Georgia"/>
          <w:color w:val="005952"/>
          <w:sz w:val="21"/>
        </w:rPr>
        <w:t>Rotenturmstrasse</w:t>
      </w:r>
      <w:proofErr w:type="spellEnd"/>
      <w:r>
        <w:rPr>
          <w:rFonts w:ascii="Georgia" w:eastAsia="Georgia" w:hAnsi="Georgia" w:cs="Georgia"/>
          <w:color w:val="005952"/>
          <w:sz w:val="21"/>
        </w:rPr>
        <w:t xml:space="preserve"> 16-18 </w:t>
      </w:r>
    </w:p>
    <w:p w:rsidR="000D125C" w:rsidRDefault="00ED2D87">
      <w:pPr>
        <w:tabs>
          <w:tab w:val="right" w:pos="9724"/>
        </w:tabs>
        <w:spacing w:after="6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Georgia" w:eastAsia="Georgia" w:hAnsi="Georgia" w:cs="Georgia"/>
          <w:color w:val="005952"/>
          <w:sz w:val="21"/>
        </w:rPr>
        <w:t xml:space="preserve">1010 </w:t>
      </w:r>
      <w:proofErr w:type="spellStart"/>
      <w:r>
        <w:rPr>
          <w:rFonts w:ascii="Georgia" w:eastAsia="Georgia" w:hAnsi="Georgia" w:cs="Georgia"/>
          <w:color w:val="005952"/>
          <w:sz w:val="21"/>
        </w:rPr>
        <w:t>Vienna</w:t>
      </w:r>
      <w:proofErr w:type="spellEnd"/>
      <w:r>
        <w:rPr>
          <w:rFonts w:ascii="Georgia" w:eastAsia="Georgia" w:hAnsi="Georgia" w:cs="Georgia"/>
          <w:color w:val="005952"/>
          <w:sz w:val="21"/>
        </w:rPr>
        <w:t xml:space="preserve"> </w:t>
      </w:r>
    </w:p>
    <w:p w:rsidR="000D125C" w:rsidRDefault="00ED2D87">
      <w:pPr>
        <w:spacing w:after="25"/>
        <w:ind w:left="10" w:right="32" w:hanging="10"/>
        <w:jc w:val="right"/>
      </w:pPr>
      <w:proofErr w:type="spellStart"/>
      <w:r>
        <w:rPr>
          <w:rFonts w:ascii="Georgia" w:eastAsia="Georgia" w:hAnsi="Georgia" w:cs="Georgia"/>
          <w:color w:val="005952"/>
          <w:sz w:val="21"/>
        </w:rPr>
        <w:t>Austria</w:t>
      </w:r>
      <w:proofErr w:type="spellEnd"/>
      <w:r>
        <w:rPr>
          <w:rFonts w:ascii="Courier New" w:eastAsia="Courier New" w:hAnsi="Courier New" w:cs="Courier New"/>
          <w:color w:val="004D44"/>
          <w:sz w:val="20"/>
        </w:rPr>
        <w:t xml:space="preserve"> </w:t>
      </w:r>
    </w:p>
    <w:p w:rsidR="000D125C" w:rsidRDefault="00ED2D87">
      <w:pPr>
        <w:spacing w:after="0"/>
        <w:ind w:left="176"/>
      </w:pPr>
      <w:r>
        <w:t xml:space="preserve"> </w:t>
      </w:r>
    </w:p>
    <w:p w:rsidR="000D125C" w:rsidRDefault="00ED2D87">
      <w:pPr>
        <w:spacing w:after="158"/>
        <w:ind w:right="28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125C" w:rsidRDefault="00A00D53">
      <w:pPr>
        <w:spacing w:after="158"/>
        <w:ind w:left="1023"/>
      </w:pPr>
      <w:r w:rsidRPr="00A00D53">
        <w:rPr>
          <w:rFonts w:ascii="Times New Roman" w:eastAsia="Times New Roman" w:hAnsi="Times New Roman" w:cs="Times New Roman"/>
          <w:b/>
          <w:sz w:val="24"/>
          <w:u w:val="single" w:color="000000"/>
        </w:rPr>
        <w:t>İnsani Boyut Komitesinin Gösterge Niteliğindeki 2024 Çalışma Programı</w:t>
      </w:r>
      <w:r w:rsidR="00ED2D8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125C" w:rsidRDefault="00ED2D87">
      <w:pPr>
        <w:spacing w:after="0"/>
        <w:ind w:right="28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018" w:type="dxa"/>
        <w:tblInd w:w="180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7321"/>
      </w:tblGrid>
      <w:tr w:rsidR="000D125C">
        <w:trPr>
          <w:trHeight w:val="54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5C" w:rsidRDefault="00A00D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Tarih</w:t>
            </w:r>
            <w:r w:rsidR="00ED2D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5C" w:rsidRDefault="00A00D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Konu</w:t>
            </w:r>
            <w:r w:rsidR="00ED2D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D125C">
        <w:trPr>
          <w:trHeight w:val="52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5C" w:rsidRDefault="00ED2D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 Mar</w:t>
            </w:r>
            <w:r w:rsidR="00A00D53">
              <w:rPr>
                <w:rFonts w:ascii="Times New Roman" w:eastAsia="Times New Roman" w:hAnsi="Times New Roman" w:cs="Times New Roman"/>
                <w:sz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5C" w:rsidRDefault="00A00D53">
            <w:pPr>
              <w:spacing w:after="0"/>
            </w:pPr>
            <w:r w:rsidRPr="00A00D53">
              <w:rPr>
                <w:rFonts w:ascii="Times New Roman" w:eastAsia="Times New Roman" w:hAnsi="Times New Roman" w:cs="Times New Roman"/>
                <w:sz w:val="24"/>
              </w:rPr>
              <w:t>AGİT bölgesinde kadına yönelik şiddetle mücadele</w:t>
            </w:r>
            <w:r w:rsidR="00ED2D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D125C">
        <w:trPr>
          <w:trHeight w:val="57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5C" w:rsidRDefault="00ED2D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r w:rsidR="00A00D53">
              <w:rPr>
                <w:rFonts w:ascii="Times New Roman" w:eastAsia="Times New Roman" w:hAnsi="Times New Roman" w:cs="Times New Roman"/>
                <w:sz w:val="24"/>
              </w:rPr>
              <w:t>Nisan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5C" w:rsidRDefault="00A00D53">
            <w:pPr>
              <w:spacing w:after="0"/>
            </w:pPr>
            <w:r w:rsidRPr="00A00D53">
              <w:rPr>
                <w:rFonts w:ascii="Times New Roman" w:eastAsia="Times New Roman" w:hAnsi="Times New Roman" w:cs="Times New Roman"/>
                <w:sz w:val="24"/>
              </w:rPr>
              <w:t>Medya özgürlüğü ve ifade özgürlüğü</w:t>
            </w:r>
            <w:r w:rsidR="00ED2D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D125C">
        <w:trPr>
          <w:trHeight w:val="56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5C" w:rsidRDefault="00ED2D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 May</w:t>
            </w:r>
            <w:r w:rsidR="00A00D53">
              <w:rPr>
                <w:rFonts w:ascii="Times New Roman" w:eastAsia="Times New Roman" w:hAnsi="Times New Roman" w:cs="Times New Roman"/>
                <w:sz w:val="24"/>
              </w:rPr>
              <w:t>ıs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5C" w:rsidRDefault="00A00D53">
            <w:pPr>
              <w:spacing w:after="0"/>
            </w:pPr>
            <w:r w:rsidRPr="00A00D53">
              <w:rPr>
                <w:rFonts w:ascii="Times New Roman" w:eastAsia="Times New Roman" w:hAnsi="Times New Roman" w:cs="Times New Roman"/>
                <w:sz w:val="24"/>
              </w:rPr>
              <w:t>Demokratik kurumlar - seçim gözlemi</w:t>
            </w:r>
            <w:r w:rsidR="00ED2D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D125C">
        <w:trPr>
          <w:trHeight w:val="56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5C" w:rsidRDefault="00ED2D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  <w:r w:rsidR="00A00D53">
              <w:rPr>
                <w:rFonts w:ascii="Times New Roman" w:eastAsia="Times New Roman" w:hAnsi="Times New Roman" w:cs="Times New Roman"/>
                <w:sz w:val="24"/>
              </w:rPr>
              <w:t>Haziran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5C" w:rsidRDefault="00A00D53">
            <w:pPr>
              <w:spacing w:after="0"/>
            </w:pPr>
            <w:r w:rsidRPr="00A00D53">
              <w:rPr>
                <w:rFonts w:ascii="Times New Roman" w:eastAsia="Times New Roman" w:hAnsi="Times New Roman" w:cs="Times New Roman"/>
                <w:sz w:val="24"/>
              </w:rPr>
              <w:t>Hoşgörü ve ayrımcılık gözetmeme</w:t>
            </w:r>
            <w:r w:rsidR="00ED2D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D125C">
        <w:trPr>
          <w:trHeight w:val="58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5C" w:rsidRDefault="00ED2D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  <w:r w:rsidR="00A00D53">
              <w:rPr>
                <w:rFonts w:ascii="Times New Roman" w:eastAsia="Times New Roman" w:hAnsi="Times New Roman" w:cs="Times New Roman"/>
                <w:sz w:val="24"/>
              </w:rPr>
              <w:t>Temmuz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5C" w:rsidRDefault="00A00D53">
            <w:pPr>
              <w:spacing w:after="0"/>
            </w:pPr>
            <w:r w:rsidRPr="00A00D53">
              <w:rPr>
                <w:rFonts w:ascii="Times New Roman" w:eastAsia="Times New Roman" w:hAnsi="Times New Roman" w:cs="Times New Roman"/>
                <w:sz w:val="24"/>
              </w:rPr>
              <w:t>Sivil alanın korunması - gençlerin rolü</w:t>
            </w:r>
            <w:r w:rsidR="00ED2D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D125C">
        <w:trPr>
          <w:trHeight w:val="83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5C" w:rsidRDefault="00ED2D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 w:rsidR="00A00D53">
              <w:rPr>
                <w:rFonts w:ascii="Times New Roman" w:eastAsia="Times New Roman" w:hAnsi="Times New Roman" w:cs="Times New Roman"/>
                <w:sz w:val="24"/>
              </w:rPr>
              <w:t>Eylül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5C" w:rsidRDefault="00A00D53">
            <w:pPr>
              <w:spacing w:after="0"/>
            </w:pPr>
            <w:r w:rsidRPr="00A00D53">
              <w:rPr>
                <w:rFonts w:ascii="Times New Roman" w:eastAsia="Times New Roman" w:hAnsi="Times New Roman" w:cs="Times New Roman"/>
                <w:sz w:val="24"/>
              </w:rPr>
              <w:t>İşkence ve diğer zalimane, insanlık dışı veya aşağılayıcı muamele veya cezalarla mücadele</w:t>
            </w:r>
          </w:p>
        </w:tc>
      </w:tr>
      <w:tr w:rsidR="000D125C">
        <w:trPr>
          <w:trHeight w:val="57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5C" w:rsidRDefault="00ED2D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  <w:r w:rsidR="00A00D53">
              <w:rPr>
                <w:rFonts w:ascii="Times New Roman" w:eastAsia="Times New Roman" w:hAnsi="Times New Roman" w:cs="Times New Roman"/>
                <w:sz w:val="24"/>
              </w:rPr>
              <w:t>Aralık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5C" w:rsidRDefault="00A00D53">
            <w:pPr>
              <w:spacing w:after="0"/>
            </w:pPr>
            <w:r w:rsidRPr="00A00D53">
              <w:rPr>
                <w:rFonts w:ascii="Times New Roman" w:eastAsia="Times New Roman" w:hAnsi="Times New Roman" w:cs="Times New Roman"/>
                <w:sz w:val="24"/>
              </w:rPr>
              <w:t>Silahlı çatışma sırasında ve sonrasında kültürel mirasın korunması</w:t>
            </w:r>
            <w:r w:rsidR="00ED2D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D125C" w:rsidRDefault="00ED2D87">
      <w:pPr>
        <w:spacing w:after="0"/>
        <w:ind w:left="176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0D125C">
      <w:pgSz w:w="11906" w:h="16838"/>
      <w:pgMar w:top="713" w:right="918" w:bottom="1601" w:left="12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25C"/>
    <w:rsid w:val="000D125C"/>
    <w:rsid w:val="00A00D53"/>
    <w:rsid w:val="00E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894D"/>
  <w15:docId w15:val="{50AB30C7-0BA3-40BF-87F0-45EFB5C2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1146</Characters>
  <Application>Microsoft Office Word</Application>
  <DocSecurity>0</DocSecurity>
  <Lines>9</Lines>
  <Paragraphs>2</Paragraphs>
  <ScaleCrop>false</ScaleCrop>
  <Company>ICISLERI BAKANLIGI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Birhan Yağız ÇAKIR</dc:creator>
  <cp:keywords/>
  <cp:lastModifiedBy>Birhan Yağız ÇAKIR</cp:lastModifiedBy>
  <cp:revision>3</cp:revision>
  <dcterms:created xsi:type="dcterms:W3CDTF">2024-05-16T08:03:00Z</dcterms:created>
  <dcterms:modified xsi:type="dcterms:W3CDTF">2024-05-16T08:05:00Z</dcterms:modified>
</cp:coreProperties>
</file>